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41D" w:rsidRDefault="009D041D" w:rsidP="007A3CAD">
      <w:pPr>
        <w:pStyle w:val="Default"/>
        <w:jc w:val="center"/>
        <w:rPr>
          <w:rFonts w:ascii="PT Astra Serif" w:hAnsi="PT Astra Serif" w:cs="PT Astra Serif"/>
          <w:b/>
          <w:bCs/>
        </w:rPr>
      </w:pPr>
    </w:p>
    <w:p w:rsidR="009D041D" w:rsidRDefault="009D041D" w:rsidP="007A3CAD">
      <w:pPr>
        <w:pStyle w:val="Default"/>
        <w:jc w:val="center"/>
        <w:rPr>
          <w:rFonts w:ascii="PT Astra Serif" w:hAnsi="PT Astra Serif" w:cs="PT Astra Serif"/>
          <w:b/>
          <w:bCs/>
        </w:rPr>
      </w:pPr>
    </w:p>
    <w:p w:rsidR="009D041D" w:rsidRDefault="009D041D" w:rsidP="007A3CAD">
      <w:pPr>
        <w:pStyle w:val="Default"/>
        <w:jc w:val="center"/>
        <w:rPr>
          <w:rFonts w:ascii="PT Astra Serif" w:hAnsi="PT Astra Serif" w:cs="PT Astra Serif"/>
          <w:b/>
          <w:bCs/>
        </w:rPr>
      </w:pPr>
    </w:p>
    <w:p w:rsidR="009D041D" w:rsidRPr="00D90AA2" w:rsidRDefault="009D041D" w:rsidP="007A3CAD">
      <w:pPr>
        <w:pStyle w:val="Default"/>
        <w:jc w:val="center"/>
        <w:rPr>
          <w:rFonts w:ascii="PT Astra Serif" w:hAnsi="PT Astra Serif" w:cs="PT Astra Serif"/>
        </w:rPr>
      </w:pPr>
      <w:r w:rsidRPr="00D90AA2">
        <w:rPr>
          <w:rFonts w:ascii="PT Astra Serif" w:hAnsi="PT Astra Serif" w:cs="PT Astra Serif"/>
          <w:b/>
          <w:bCs/>
        </w:rPr>
        <w:t>ПРОГРАММА</w:t>
      </w:r>
      <w:r>
        <w:rPr>
          <w:rFonts w:ascii="PT Astra Serif" w:hAnsi="PT Astra Serif" w:cs="PT Astra Serif"/>
          <w:b/>
          <w:bCs/>
        </w:rPr>
        <w:t xml:space="preserve"> (проект)</w:t>
      </w:r>
    </w:p>
    <w:p w:rsidR="009D041D" w:rsidRPr="00D90AA2" w:rsidRDefault="009D041D" w:rsidP="007A3CAD">
      <w:pPr>
        <w:pStyle w:val="Default"/>
        <w:jc w:val="center"/>
        <w:rPr>
          <w:rFonts w:ascii="PT Astra Serif" w:hAnsi="PT Astra Serif" w:cs="PT Astra Serif"/>
        </w:rPr>
      </w:pPr>
      <w:r w:rsidRPr="00D90AA2">
        <w:rPr>
          <w:rFonts w:ascii="PT Astra Serif" w:hAnsi="PT Astra Serif" w:cs="PT Astra Serif"/>
        </w:rPr>
        <w:t>профилактики рисков причинения вреда (ущерба) охраняемым законом ценностям</w:t>
      </w:r>
    </w:p>
    <w:p w:rsidR="009D041D" w:rsidRPr="00D90AA2" w:rsidRDefault="009D041D" w:rsidP="007A3CAD">
      <w:pPr>
        <w:pStyle w:val="Default"/>
        <w:jc w:val="center"/>
        <w:rPr>
          <w:rFonts w:ascii="PT Astra Serif" w:hAnsi="PT Astra Serif" w:cs="PT Astra Serif"/>
        </w:rPr>
      </w:pPr>
      <w:r w:rsidRPr="00D90AA2">
        <w:rPr>
          <w:rFonts w:ascii="PT Astra Serif" w:hAnsi="PT Astra Serif" w:cs="PT Astra Serif"/>
        </w:rPr>
        <w:t>при осуществлении муниципального жилищного контроля на 202</w:t>
      </w:r>
      <w:r>
        <w:rPr>
          <w:rFonts w:ascii="PT Astra Serif" w:hAnsi="PT Astra Serif" w:cs="PT Astra Serif"/>
        </w:rPr>
        <w:t>6</w:t>
      </w:r>
      <w:r w:rsidRPr="00D90AA2">
        <w:rPr>
          <w:rFonts w:ascii="PT Astra Serif" w:hAnsi="PT Astra Serif" w:cs="PT Astra Serif"/>
        </w:rPr>
        <w:t xml:space="preserve"> год</w:t>
      </w:r>
    </w:p>
    <w:p w:rsidR="009D041D" w:rsidRPr="00D90AA2" w:rsidRDefault="009D041D" w:rsidP="007A3CAD">
      <w:pPr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</w:p>
    <w:p w:rsidR="009D041D" w:rsidRPr="00D90AA2" w:rsidRDefault="009D041D" w:rsidP="00D90AA2">
      <w:pPr>
        <w:spacing w:before="14"/>
        <w:ind w:left="1180" w:firstLine="1829"/>
        <w:rPr>
          <w:rFonts w:ascii="PT Astra Serif" w:hAnsi="PT Astra Serif" w:cs="PT Astra Serif"/>
          <w:color w:val="010302"/>
          <w:sz w:val="24"/>
          <w:szCs w:val="24"/>
          <w:lang w:val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val="ru-RU"/>
        </w:rPr>
        <w:t xml:space="preserve">            </w:t>
      </w:r>
      <w:r w:rsidRPr="00D90AA2">
        <w:rPr>
          <w:rFonts w:ascii="PT Astra Serif" w:hAnsi="PT Astra Serif" w:cs="PT Astra Serif"/>
          <w:color w:val="000000"/>
          <w:sz w:val="24"/>
          <w:szCs w:val="24"/>
          <w:lang w:val="ru-RU"/>
        </w:rPr>
        <w:t>Паспор</w:t>
      </w:r>
      <w:r w:rsidRPr="00D90AA2">
        <w:rPr>
          <w:rFonts w:ascii="PT Astra Serif" w:hAnsi="PT Astra Serif" w:cs="PT Astra Serif"/>
          <w:color w:val="000000"/>
          <w:spacing w:val="90"/>
          <w:sz w:val="24"/>
          <w:szCs w:val="24"/>
          <w:lang w:val="ru-RU"/>
        </w:rPr>
        <w:t>т</w:t>
      </w:r>
      <w:r w:rsidRPr="00D90AA2">
        <w:rPr>
          <w:rFonts w:ascii="PT Astra Serif" w:hAnsi="PT Astra Serif" w:cs="PT Astra Serif"/>
          <w:color w:val="000000"/>
          <w:sz w:val="24"/>
          <w:szCs w:val="24"/>
          <w:lang w:val="ru-RU"/>
        </w:rPr>
        <w:t>программы</w:t>
      </w:r>
    </w:p>
    <w:p w:rsidR="009D041D" w:rsidRPr="007A3CAD" w:rsidRDefault="009D041D" w:rsidP="007A3CAD">
      <w:pPr>
        <w:tabs>
          <w:tab w:val="left" w:pos="1535"/>
        </w:tabs>
        <w:rPr>
          <w:lang w:val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57"/>
        <w:gridCol w:w="6914"/>
      </w:tblGrid>
      <w:tr w:rsidR="009D041D" w:rsidRPr="000D71FA">
        <w:tc>
          <w:tcPr>
            <w:tcW w:w="2802" w:type="dxa"/>
          </w:tcPr>
          <w:p w:rsidR="009D041D" w:rsidRPr="00C15BEF" w:rsidRDefault="009D041D" w:rsidP="00C15BEF">
            <w:pPr>
              <w:tabs>
                <w:tab w:val="left" w:pos="1535"/>
              </w:tabs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жилищного контроля (далее – программа профилактики)</w:t>
            </w:r>
          </w:p>
        </w:tc>
      </w:tr>
      <w:tr w:rsidR="009D041D" w:rsidRPr="000D71FA">
        <w:tc>
          <w:tcPr>
            <w:tcW w:w="2802" w:type="dxa"/>
          </w:tcPr>
          <w:p w:rsidR="009D041D" w:rsidRPr="00C15BEF" w:rsidRDefault="009D041D" w:rsidP="00C15BEF">
            <w:pPr>
              <w:tabs>
                <w:tab w:val="left" w:pos="1535"/>
              </w:tabs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Федеральный зако</w:t>
            </w:r>
            <w:r w:rsidRPr="00C15BEF">
              <w:rPr>
                <w:rFonts w:ascii="PT Astra Serif" w:hAnsi="PT Astra Serif" w:cs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о</w:t>
            </w:r>
            <w:r w:rsidRPr="00C15BEF">
              <w:rPr>
                <w:rFonts w:ascii="PT Astra Serif" w:hAnsi="PT Astra Serif" w:cs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31.07.202</w:t>
            </w:r>
            <w:r w:rsidRPr="00C15BEF">
              <w:rPr>
                <w:rFonts w:ascii="PT Astra Serif" w:hAnsi="PT Astra Serif" w:cs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№ 248-Ф</w:t>
            </w:r>
            <w:r w:rsidRPr="00C15BEF">
              <w:rPr>
                <w:rFonts w:ascii="PT Astra Serif" w:hAnsi="PT Astra Serif" w:cs="PT Astra Serif"/>
                <w:color w:val="000000"/>
                <w:spacing w:val="345"/>
                <w:sz w:val="24"/>
                <w:szCs w:val="24"/>
                <w:lang w:val="ru-RU"/>
              </w:rPr>
              <w:t>З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«О государственно</w:t>
            </w:r>
            <w:r w:rsidRPr="00C15BEF">
              <w:rPr>
                <w:rFonts w:ascii="PT Astra Serif" w:hAnsi="PT Astra Serif" w:cs="PT Astra Serif"/>
                <w:color w:val="000000"/>
                <w:spacing w:val="67"/>
                <w:sz w:val="24"/>
                <w:szCs w:val="24"/>
                <w:lang w:val="ru-RU"/>
              </w:rPr>
              <w:t>м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контрол</w:t>
            </w:r>
            <w:r w:rsidRPr="00C15BEF">
              <w:rPr>
                <w:rFonts w:ascii="PT Astra Serif" w:hAnsi="PT Astra Serif" w:cs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(надзоре</w:t>
            </w:r>
            <w:r w:rsidRPr="00C15BEF">
              <w:rPr>
                <w:rFonts w:ascii="PT Astra Serif" w:hAnsi="PT Astra Serif" w:cs="PT Astra Serif"/>
                <w:color w:val="000000"/>
                <w:spacing w:val="67"/>
                <w:sz w:val="24"/>
                <w:szCs w:val="24"/>
                <w:lang w:val="ru-RU"/>
              </w:rPr>
              <w:t>)и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 w:rsidRPr="00C15BEF">
              <w:rPr>
                <w:rFonts w:ascii="PT Astra Serif" w:hAnsi="PT Astra Serif" w:cs="PT Astra Serif"/>
                <w:color w:val="000000"/>
                <w:spacing w:val="67"/>
                <w:sz w:val="24"/>
                <w:szCs w:val="24"/>
                <w:lang w:val="ru-RU"/>
              </w:rPr>
              <w:t>м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 w:rsidRPr="00C15BEF">
              <w:rPr>
                <w:rFonts w:ascii="PT Astra Serif" w:hAnsi="PT Astra Serif" w:cs="PT Astra Serif"/>
                <w:color w:val="000000"/>
                <w:spacing w:val="60"/>
                <w:sz w:val="24"/>
                <w:szCs w:val="24"/>
                <w:lang w:val="ru-RU"/>
              </w:rPr>
              <w:t>в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Российско</w:t>
            </w:r>
            <w:r w:rsidRPr="00C15BEF">
              <w:rPr>
                <w:rFonts w:ascii="PT Astra Serif" w:hAnsi="PT Astra Serif" w:cs="PT Astra Serif"/>
                <w:color w:val="000000"/>
                <w:spacing w:val="60"/>
                <w:sz w:val="24"/>
                <w:szCs w:val="24"/>
                <w:lang w:val="ru-RU"/>
              </w:rPr>
              <w:t>й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 xml:space="preserve">Федерации, 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</w:t>
            </w: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br/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9D041D" w:rsidRPr="000D71FA">
        <w:tc>
          <w:tcPr>
            <w:tcW w:w="2802" w:type="dxa"/>
          </w:tcPr>
          <w:p w:rsidR="009D041D" w:rsidRPr="00C15BEF" w:rsidRDefault="009D041D" w:rsidP="00C15BEF">
            <w:pPr>
              <w:tabs>
                <w:tab w:val="left" w:pos="1535"/>
              </w:tabs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Комитет по управлению муниципальным имуществом  администрации Гороховецкого района </w:t>
            </w:r>
          </w:p>
        </w:tc>
      </w:tr>
      <w:tr w:rsidR="009D041D" w:rsidRPr="000D71FA">
        <w:tc>
          <w:tcPr>
            <w:tcW w:w="2802" w:type="dxa"/>
          </w:tcPr>
          <w:p w:rsidR="009D041D" w:rsidRPr="00C15BEF" w:rsidRDefault="009D041D" w:rsidP="00C15BEF">
            <w:pPr>
              <w:tabs>
                <w:tab w:val="left" w:pos="1535"/>
              </w:tabs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 xml:space="preserve">1.Устранение причин, факторов и условий, способствующих причинению или возможному причинению вреда (ущерба) охраняемым законом ценностям и нарушению обязательных требований, снижение рисков их возникновения </w:t>
            </w:r>
          </w:p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 xml:space="preserve">2. Снижение административной нагрузки на подконтрольные субъекты </w:t>
            </w:r>
          </w:p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3. Повышение результативности и эффективности контрольной деятельности в сфере жилищно-коммунального хозяйства</w:t>
            </w:r>
          </w:p>
        </w:tc>
      </w:tr>
      <w:tr w:rsidR="009D041D" w:rsidRPr="000D71FA">
        <w:tc>
          <w:tcPr>
            <w:tcW w:w="2802" w:type="dxa"/>
          </w:tcPr>
          <w:p w:rsidR="009D041D" w:rsidRPr="00C15BEF" w:rsidRDefault="009D041D" w:rsidP="00C15BEF">
            <w:pPr>
              <w:tabs>
                <w:tab w:val="left" w:pos="1535"/>
              </w:tabs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 xml:space="preserve">1. Предотвращение рисков причинения вреда охраняемым законом ценностям. </w:t>
            </w:r>
          </w:p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 xml:space="preserve">2. 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 xml:space="preserve">3. Информирование, консультирование контролируемых лиц с использованием информационно-телекоммуникационных технологий. </w:t>
            </w:r>
          </w:p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4. Обеспечение доступности информации об обязательных требованиях и необходимых мерах по их исполнению</w:t>
            </w:r>
          </w:p>
        </w:tc>
      </w:tr>
      <w:tr w:rsidR="009D041D" w:rsidRPr="007A3CAD">
        <w:tc>
          <w:tcPr>
            <w:tcW w:w="2802" w:type="dxa"/>
          </w:tcPr>
          <w:p w:rsidR="009D041D" w:rsidRPr="00C15BEF" w:rsidRDefault="009D041D" w:rsidP="00C15BEF">
            <w:pPr>
              <w:tabs>
                <w:tab w:val="left" w:pos="1535"/>
              </w:tabs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:rsidR="009D041D" w:rsidRPr="00C15BEF" w:rsidRDefault="009D041D" w:rsidP="00C15BEF">
            <w:pPr>
              <w:tabs>
                <w:tab w:val="left" w:pos="1535"/>
              </w:tabs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2026</w:t>
            </w: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 w:rsidR="009D041D" w:rsidRDefault="009D041D" w:rsidP="007A3CAD">
      <w:pPr>
        <w:tabs>
          <w:tab w:val="left" w:pos="1535"/>
        </w:tabs>
        <w:rPr>
          <w:lang w:val="ru-RU"/>
        </w:rPr>
      </w:pPr>
    </w:p>
    <w:p w:rsidR="009D041D" w:rsidRDefault="009D041D" w:rsidP="007A3CAD">
      <w:pPr>
        <w:tabs>
          <w:tab w:val="left" w:pos="1535"/>
        </w:tabs>
        <w:rPr>
          <w:lang w:val="ru-RU"/>
        </w:rPr>
      </w:pPr>
    </w:p>
    <w:tbl>
      <w:tblPr>
        <w:tblW w:w="96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7032"/>
      </w:tblGrid>
      <w:tr w:rsidR="009D041D" w:rsidRPr="000D71FA">
        <w:tc>
          <w:tcPr>
            <w:tcW w:w="2660" w:type="dxa"/>
          </w:tcPr>
          <w:p w:rsidR="009D041D" w:rsidRPr="00C15BEF" w:rsidRDefault="009D041D" w:rsidP="00C15BEF">
            <w:pPr>
              <w:tabs>
                <w:tab w:val="left" w:pos="1535"/>
              </w:tabs>
              <w:ind w:right="-229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1. Увеличение числа контролируемых лиц, соблюдающих при осуществлении деятельности обязательные требования жилищного законодательства, в том числе за обеспечением надлежащего содержания общего имущества собственников помещений в многоквартирных домах.</w:t>
            </w:r>
          </w:p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2. Повышение качества предоставляемых услуг населению.</w:t>
            </w:r>
          </w:p>
          <w:p w:rsidR="009D041D" w:rsidRPr="00C15BEF" w:rsidRDefault="009D041D" w:rsidP="00C15BEF">
            <w:pPr>
              <w:tabs>
                <w:tab w:val="left" w:pos="1535"/>
              </w:tabs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color w:val="000000"/>
                <w:sz w:val="24"/>
                <w:szCs w:val="24"/>
                <w:lang w:val="ru-RU"/>
              </w:rPr>
              <w:t>3. Повышение правосознания и правовой культуры контролируемых лиц.</w:t>
            </w:r>
          </w:p>
        </w:tc>
      </w:tr>
    </w:tbl>
    <w:p w:rsidR="009D041D" w:rsidRDefault="009D041D" w:rsidP="003F26E9">
      <w:pPr>
        <w:pStyle w:val="ConsPlusNormal"/>
        <w:spacing w:before="220"/>
        <w:ind w:firstLine="539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9D041D" w:rsidRDefault="009D041D" w:rsidP="003F26E9">
      <w:pPr>
        <w:pStyle w:val="ConsPlusNormal"/>
        <w:spacing w:before="220"/>
        <w:ind w:firstLine="539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9D041D" w:rsidRDefault="009D041D" w:rsidP="003F26E9">
      <w:pPr>
        <w:pStyle w:val="ConsPlusNormal"/>
        <w:spacing w:before="220"/>
        <w:ind w:firstLine="539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9D041D" w:rsidRDefault="009D041D" w:rsidP="003F26E9">
      <w:pPr>
        <w:pStyle w:val="ConsPlusNormal"/>
        <w:spacing w:before="220"/>
        <w:ind w:firstLine="539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1. </w:t>
      </w:r>
      <w:r w:rsidRPr="000A0C93">
        <w:rPr>
          <w:rFonts w:ascii="PT Astra Serif" w:hAnsi="PT Astra Serif" w:cs="PT Astra Serif"/>
          <w:b/>
          <w:bCs/>
          <w:sz w:val="24"/>
          <w:szCs w:val="24"/>
        </w:rPr>
        <w:t xml:space="preserve">Анализ текущего состояния осуществления </w:t>
      </w:r>
      <w:r>
        <w:rPr>
          <w:rFonts w:ascii="PT Astra Serif" w:hAnsi="PT Astra Serif" w:cs="PT Astra Serif"/>
          <w:b/>
          <w:bCs/>
          <w:sz w:val="24"/>
          <w:szCs w:val="24"/>
        </w:rPr>
        <w:t>муниципального</w:t>
      </w:r>
    </w:p>
    <w:p w:rsidR="009D041D" w:rsidRDefault="009D041D" w:rsidP="003F26E9">
      <w:pPr>
        <w:pStyle w:val="ConsPlusNormal"/>
        <w:spacing w:before="220"/>
        <w:ind w:firstLine="539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>жилищного</w:t>
      </w:r>
      <w:r w:rsidRPr="000A0C93">
        <w:rPr>
          <w:rFonts w:ascii="PT Astra Serif" w:hAnsi="PT Astra Serif" w:cs="PT Astra Serif"/>
          <w:b/>
          <w:bCs/>
          <w:sz w:val="24"/>
          <w:szCs w:val="24"/>
        </w:rPr>
        <w:t xml:space="preserve"> контроля</w:t>
      </w:r>
    </w:p>
    <w:p w:rsidR="009D041D" w:rsidRDefault="009D041D" w:rsidP="003F26E9">
      <w:pPr>
        <w:pStyle w:val="ConsPlusNormal"/>
        <w:spacing w:before="220"/>
        <w:ind w:firstLine="539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9D041D" w:rsidRPr="00311A26" w:rsidRDefault="009D041D" w:rsidP="003F26E9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</w:t>
      </w:r>
      <w:r w:rsidRPr="00311A26">
        <w:rPr>
          <w:sz w:val="24"/>
          <w:szCs w:val="24"/>
          <w:lang w:val="ru-RU"/>
        </w:rPr>
        <w:t xml:space="preserve">В зависимости от объекта, в отношении которого осуществляется муниципальный жилищный контроль, выделяются следующие типы контролируемых лиц: </w:t>
      </w:r>
    </w:p>
    <w:p w:rsidR="009D041D" w:rsidRPr="00311A26" w:rsidRDefault="009D041D" w:rsidP="003F26E9">
      <w:pPr>
        <w:ind w:firstLine="709"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 юридические лица и индивидуальные предприниматели, осуществляющие управление многоквартирными домами, в которых имеются жилые помещения муниципальной формы собственности;</w:t>
      </w:r>
    </w:p>
    <w:p w:rsidR="009D041D" w:rsidRPr="00311A26" w:rsidRDefault="009D041D" w:rsidP="00450CFC">
      <w:pPr>
        <w:tabs>
          <w:tab w:val="left" w:pos="709"/>
          <w:tab w:val="left" w:pos="851"/>
        </w:tabs>
        <w:ind w:firstLine="709"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</w:t>
      </w:r>
      <w:r>
        <w:rPr>
          <w:sz w:val="24"/>
          <w:szCs w:val="24"/>
        </w:rPr>
        <w:t> </w:t>
      </w:r>
      <w:r w:rsidRPr="00311A26">
        <w:rPr>
          <w:sz w:val="24"/>
          <w:szCs w:val="24"/>
          <w:lang w:val="ru-RU"/>
        </w:rPr>
        <w:t xml:space="preserve">граждане, осуществляющие пользование помещениями муниципального жилищного фонда на основании договоров </w:t>
      </w:r>
      <w:r>
        <w:rPr>
          <w:sz w:val="24"/>
          <w:szCs w:val="24"/>
          <w:lang w:val="ru-RU"/>
        </w:rPr>
        <w:t xml:space="preserve">социального </w:t>
      </w:r>
      <w:r w:rsidRPr="00311A26">
        <w:rPr>
          <w:sz w:val="24"/>
          <w:szCs w:val="24"/>
          <w:lang w:val="ru-RU"/>
        </w:rPr>
        <w:t>найма жилых помещений.</w:t>
      </w:r>
    </w:p>
    <w:p w:rsidR="009D041D" w:rsidRPr="00311A26" w:rsidRDefault="009D041D" w:rsidP="008E7E95">
      <w:pPr>
        <w:tabs>
          <w:tab w:val="left" w:pos="993"/>
          <w:tab w:val="left" w:pos="1276"/>
          <w:tab w:val="left" w:pos="1418"/>
        </w:tabs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>1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>.</w:t>
      </w:r>
      <w:r>
        <w:rPr>
          <w:rFonts w:ascii="PT Astra Serif" w:hAnsi="PT Astra Serif" w:cs="PT Astra Serif"/>
          <w:sz w:val="24"/>
          <w:szCs w:val="24"/>
          <w:lang w:val="ru-RU"/>
        </w:rPr>
        <w:t>2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. </w:t>
      </w:r>
      <w:r>
        <w:rPr>
          <w:rFonts w:ascii="PT Astra Serif" w:hAnsi="PT Astra Serif" w:cs="PT Astra Serif"/>
          <w:sz w:val="24"/>
          <w:szCs w:val="24"/>
          <w:lang w:val="ru-RU"/>
        </w:rPr>
        <w:t>На территории Гороховецкого района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расположено </w:t>
      </w:r>
      <w:r>
        <w:rPr>
          <w:rFonts w:ascii="PT Astra Serif" w:hAnsi="PT Astra Serif" w:cs="PT Astra Serif"/>
          <w:sz w:val="24"/>
          <w:szCs w:val="24"/>
          <w:lang w:val="ru-RU"/>
        </w:rPr>
        <w:t>290 многоквартирных дома.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</w:t>
      </w:r>
    </w:p>
    <w:p w:rsidR="009D041D" w:rsidRDefault="009D041D" w:rsidP="00CC0254">
      <w:pPr>
        <w:tabs>
          <w:tab w:val="left" w:pos="426"/>
        </w:tabs>
        <w:ind w:left="-142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 xml:space="preserve">            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В </w:t>
      </w:r>
      <w:r>
        <w:rPr>
          <w:rFonts w:ascii="PT Astra Serif" w:hAnsi="PT Astra Serif" w:cs="PT Astra Serif"/>
          <w:sz w:val="24"/>
          <w:szCs w:val="24"/>
          <w:lang w:val="ru-RU"/>
        </w:rPr>
        <w:t>215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многоквартирн</w:t>
      </w:r>
      <w:r>
        <w:rPr>
          <w:rFonts w:ascii="PT Astra Serif" w:hAnsi="PT Astra Serif" w:cs="PT Astra Serif"/>
          <w:sz w:val="24"/>
          <w:szCs w:val="24"/>
          <w:lang w:val="ru-RU"/>
        </w:rPr>
        <w:t>ых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дом</w:t>
      </w:r>
      <w:r>
        <w:rPr>
          <w:rFonts w:ascii="PT Astra Serif" w:hAnsi="PT Astra Serif" w:cs="PT Astra Serif"/>
          <w:sz w:val="24"/>
          <w:szCs w:val="24"/>
          <w:lang w:val="ru-RU"/>
        </w:rPr>
        <w:t>ах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имеется </w:t>
      </w:r>
      <w:r>
        <w:rPr>
          <w:rFonts w:ascii="PT Astra Serif" w:hAnsi="PT Astra Serif" w:cs="PT Astra Serif"/>
          <w:sz w:val="24"/>
          <w:szCs w:val="24"/>
          <w:lang w:val="ru-RU"/>
        </w:rPr>
        <w:t>499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жилых помещени</w:t>
      </w:r>
      <w:r>
        <w:rPr>
          <w:rFonts w:ascii="PT Astra Serif" w:hAnsi="PT Astra Serif" w:cs="PT Astra Serif"/>
          <w:sz w:val="24"/>
          <w:szCs w:val="24"/>
          <w:lang w:val="ru-RU"/>
        </w:rPr>
        <w:t>й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му</w:t>
      </w:r>
      <w:r>
        <w:rPr>
          <w:rFonts w:ascii="PT Astra Serif" w:hAnsi="PT Astra Serif" w:cs="PT Astra Serif"/>
          <w:sz w:val="24"/>
          <w:szCs w:val="24"/>
          <w:lang w:val="ru-RU"/>
        </w:rPr>
        <w:t>ниципальной формы собственности.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</w:t>
      </w:r>
    </w:p>
    <w:p w:rsidR="009D041D" w:rsidRPr="00450CFC" w:rsidRDefault="009D041D" w:rsidP="00CC0254">
      <w:pPr>
        <w:tabs>
          <w:tab w:val="left" w:pos="426"/>
        </w:tabs>
        <w:ind w:left="-142"/>
        <w:jc w:val="both"/>
        <w:rPr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 xml:space="preserve">            Управление 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>многоквартирными домами осуществляется управляющими организациями на основании договоров управления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 и обслуживающими организациями на основании договора обслуживания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 </w:t>
      </w:r>
      <w:r w:rsidRPr="00450CFC">
        <w:rPr>
          <w:sz w:val="24"/>
          <w:szCs w:val="24"/>
          <w:lang w:val="ru-RU"/>
        </w:rPr>
        <w:t xml:space="preserve">в </w:t>
      </w:r>
      <w:r>
        <w:rPr>
          <w:sz w:val="24"/>
          <w:szCs w:val="24"/>
          <w:lang w:val="ru-RU"/>
        </w:rPr>
        <w:t>12</w:t>
      </w:r>
      <w:r w:rsidRPr="00450CFC">
        <w:rPr>
          <w:sz w:val="24"/>
          <w:szCs w:val="24"/>
          <w:lang w:val="ru-RU"/>
        </w:rPr>
        <w:t xml:space="preserve"> многоквартирных домах реализуется непосредственное управление.</w:t>
      </w:r>
    </w:p>
    <w:p w:rsidR="009D041D" w:rsidRDefault="009D041D" w:rsidP="00CC0254">
      <w:pPr>
        <w:tabs>
          <w:tab w:val="left" w:pos="426"/>
        </w:tabs>
        <w:ind w:left="-142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 xml:space="preserve">             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>Деятельность по управлению многоквартирными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 домами на территории Гороховецкого района 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осуществляют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3 управляющих и 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одна обслуживающая организации. </w:t>
      </w:r>
    </w:p>
    <w:p w:rsidR="009D041D" w:rsidRPr="002C3DE6" w:rsidRDefault="009D041D" w:rsidP="00337229">
      <w:pPr>
        <w:pStyle w:val="ConsPlusNormal"/>
        <w:tabs>
          <w:tab w:val="left" w:pos="856"/>
        </w:tabs>
        <w:ind w:firstLine="54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ab/>
      </w:r>
      <w:r w:rsidRPr="002C3DE6">
        <w:rPr>
          <w:rFonts w:ascii="PT Astra Serif" w:hAnsi="PT Astra Serif" w:cs="PT Astra Serif"/>
          <w:sz w:val="24"/>
          <w:szCs w:val="24"/>
        </w:rPr>
        <w:t xml:space="preserve">Управляющие организации: ООО «ГУК»; ООО «ЖИЛЦЕНТР»;   </w:t>
      </w:r>
      <w:r>
        <w:rPr>
          <w:rFonts w:ascii="PT Astra Serif" w:hAnsi="PT Astra Serif" w:cs="PT Astra Serif"/>
          <w:sz w:val="24"/>
          <w:szCs w:val="24"/>
        </w:rPr>
        <w:t xml:space="preserve">                      ООО «ГСК».</w:t>
      </w:r>
    </w:p>
    <w:p w:rsidR="009D041D" w:rsidRPr="002C3DE6" w:rsidRDefault="009D041D" w:rsidP="002C3DE6">
      <w:pPr>
        <w:pStyle w:val="ConsPlusNormal"/>
        <w:tabs>
          <w:tab w:val="left" w:pos="856"/>
        </w:tabs>
        <w:ind w:firstLine="540"/>
        <w:jc w:val="both"/>
        <w:rPr>
          <w:rFonts w:ascii="PT Astra Serif" w:hAnsi="PT Astra Serif" w:cs="PT Astra Serif"/>
          <w:sz w:val="24"/>
          <w:szCs w:val="24"/>
        </w:rPr>
      </w:pPr>
      <w:r w:rsidRPr="002C3DE6">
        <w:rPr>
          <w:rFonts w:ascii="PT Astra Serif" w:hAnsi="PT Astra Serif" w:cs="PT Astra Serif"/>
          <w:sz w:val="24"/>
          <w:szCs w:val="24"/>
        </w:rPr>
        <w:tab/>
        <w:t>Обслуживающая организация ООО «Управдом»</w:t>
      </w:r>
      <w:r>
        <w:rPr>
          <w:rFonts w:ascii="PT Astra Serif" w:hAnsi="PT Astra Serif" w:cs="PT Astra Serif"/>
          <w:sz w:val="24"/>
          <w:szCs w:val="24"/>
        </w:rPr>
        <w:t>.</w:t>
      </w:r>
    </w:p>
    <w:p w:rsidR="009D041D" w:rsidRPr="002C3DE6" w:rsidRDefault="009D041D" w:rsidP="00337229">
      <w:pPr>
        <w:pStyle w:val="ConsPlusNormal"/>
        <w:tabs>
          <w:tab w:val="left" w:pos="856"/>
        </w:tabs>
        <w:ind w:firstLine="540"/>
        <w:jc w:val="both"/>
        <w:rPr>
          <w:rFonts w:ascii="PT Astra Serif" w:hAnsi="PT Astra Serif" w:cs="PT Astra Serif"/>
          <w:sz w:val="24"/>
          <w:szCs w:val="24"/>
        </w:rPr>
      </w:pPr>
    </w:p>
    <w:p w:rsidR="009D041D" w:rsidRDefault="009D041D" w:rsidP="0019038D">
      <w:pPr>
        <w:pStyle w:val="ConsPlusNormal"/>
        <w:ind w:firstLine="54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12737D">
        <w:rPr>
          <w:rFonts w:ascii="PT Astra Serif" w:hAnsi="PT Astra Serif" w:cs="PT Astra Serif"/>
          <w:b/>
          <w:bCs/>
          <w:sz w:val="24"/>
          <w:szCs w:val="24"/>
        </w:rPr>
        <w:t>2. Характеристика проблем, на решение которых направлена</w:t>
      </w:r>
    </w:p>
    <w:p w:rsidR="009D041D" w:rsidRPr="0012737D" w:rsidRDefault="009D041D" w:rsidP="0019038D">
      <w:pPr>
        <w:pStyle w:val="ConsPlusNormal"/>
        <w:ind w:firstLine="54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12737D">
        <w:rPr>
          <w:rFonts w:ascii="PT Astra Serif" w:hAnsi="PT Astra Serif" w:cs="PT Astra Serif"/>
          <w:b/>
          <w:bCs/>
          <w:sz w:val="24"/>
          <w:szCs w:val="24"/>
        </w:rPr>
        <w:t>программа профилактики</w:t>
      </w:r>
    </w:p>
    <w:p w:rsidR="009D041D" w:rsidRDefault="009D041D" w:rsidP="0019038D">
      <w:pPr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</w:p>
    <w:p w:rsidR="009D041D" w:rsidRPr="0019038D" w:rsidRDefault="009D041D" w:rsidP="0019038D">
      <w:pPr>
        <w:widowControl/>
        <w:shd w:val="clear" w:color="auto" w:fill="FFFFFF"/>
        <w:spacing w:before="100" w:beforeAutospacing="1" w:after="100" w:afterAutospacing="1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ab/>
      </w:r>
      <w:r w:rsidRPr="0019038D">
        <w:rPr>
          <w:rFonts w:ascii="PT Astra Serif" w:hAnsi="PT Astra Serif" w:cs="PT Astra Serif"/>
          <w:sz w:val="24"/>
          <w:szCs w:val="24"/>
          <w:lang w:val="ru-RU"/>
        </w:rPr>
        <w:t xml:space="preserve">2.1. К основным проблемам в жилищной сфере относится нарастающий износ жилищного фонда и инженерных коммуникаций, </w:t>
      </w:r>
      <w:r w:rsidRPr="0019038D">
        <w:rPr>
          <w:rFonts w:ascii="PT Astra Serif" w:hAnsi="PT Astra Serif" w:cs="PT Astra Serif"/>
          <w:sz w:val="24"/>
          <w:szCs w:val="24"/>
          <w:lang w:val="ru-RU" w:eastAsia="ru-RU"/>
        </w:rPr>
        <w:t>слаб</w:t>
      </w:r>
      <w:r>
        <w:rPr>
          <w:rFonts w:ascii="PT Astra Serif" w:hAnsi="PT Astra Serif" w:cs="PT Astra Serif"/>
          <w:sz w:val="24"/>
          <w:szCs w:val="24"/>
          <w:lang w:val="ru-RU" w:eastAsia="ru-RU"/>
        </w:rPr>
        <w:t>ое</w:t>
      </w:r>
      <w:r w:rsidRPr="0019038D">
        <w:rPr>
          <w:rFonts w:ascii="PT Astra Serif" w:hAnsi="PT Astra Serif" w:cs="PT Astra Serif"/>
          <w:sz w:val="24"/>
          <w:szCs w:val="24"/>
          <w:lang w:val="ru-RU" w:eastAsia="ru-RU"/>
        </w:rPr>
        <w:t xml:space="preserve"> развитие конкуренции на рынке управляющих организаций, низк</w:t>
      </w:r>
      <w:r>
        <w:rPr>
          <w:rFonts w:ascii="PT Astra Serif" w:hAnsi="PT Astra Serif" w:cs="PT Astra Serif"/>
          <w:sz w:val="24"/>
          <w:szCs w:val="24"/>
          <w:lang w:val="ru-RU" w:eastAsia="ru-RU"/>
        </w:rPr>
        <w:t>ое</w:t>
      </w:r>
      <w:r w:rsidRPr="0019038D">
        <w:rPr>
          <w:rFonts w:ascii="PT Astra Serif" w:hAnsi="PT Astra Serif" w:cs="PT Astra Serif"/>
          <w:sz w:val="24"/>
          <w:szCs w:val="24"/>
          <w:lang w:val="ru-RU" w:eastAsia="ru-RU"/>
        </w:rPr>
        <w:t xml:space="preserve"> качество услуг, предоставляемых населению, наряду с высокой стоимостью услуг.</w:t>
      </w:r>
    </w:p>
    <w:p w:rsidR="009D041D" w:rsidRDefault="009D041D" w:rsidP="0019038D">
      <w:pPr>
        <w:widowControl/>
        <w:shd w:val="clear" w:color="auto" w:fill="FFFFFF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ab/>
        <w:t xml:space="preserve">2.2. </w:t>
      </w:r>
      <w:r w:rsidRPr="0019038D">
        <w:rPr>
          <w:rFonts w:ascii="PT Astra Serif" w:hAnsi="PT Astra Serif" w:cs="PT Astra Serif"/>
          <w:sz w:val="24"/>
          <w:szCs w:val="24"/>
          <w:lang w:val="ru-RU"/>
        </w:rPr>
        <w:t xml:space="preserve">Доля многоквартирных домов в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шлакоблочном и деревянном </w:t>
      </w:r>
      <w:r w:rsidRPr="0019038D">
        <w:rPr>
          <w:rFonts w:ascii="PT Astra Serif" w:hAnsi="PT Astra Serif" w:cs="PT Astra Serif"/>
          <w:sz w:val="24"/>
          <w:szCs w:val="24"/>
          <w:lang w:val="ru-RU"/>
        </w:rPr>
        <w:t xml:space="preserve"> исполнении, которые характеризуются высокой изношенностью и низкой энергоэффективностью</w:t>
      </w:r>
      <w:r>
        <w:rPr>
          <w:rFonts w:ascii="PT Astra Serif" w:hAnsi="PT Astra Serif" w:cs="PT Astra Serif"/>
          <w:sz w:val="24"/>
          <w:szCs w:val="24"/>
          <w:lang w:val="ru-RU"/>
        </w:rPr>
        <w:t>.</w:t>
      </w:r>
    </w:p>
    <w:p w:rsidR="009D041D" w:rsidRDefault="009D041D" w:rsidP="003F26E9">
      <w:pPr>
        <w:widowControl/>
        <w:shd w:val="clear" w:color="auto" w:fill="FFFFFF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ab/>
        <w:t xml:space="preserve">На территории Гороховецкого района более 30%  многоквартирные дома имеют статус ветхого жилья. </w:t>
      </w:r>
    </w:p>
    <w:p w:rsidR="009D041D" w:rsidRPr="004F1C32" w:rsidRDefault="009D041D" w:rsidP="003F26E9">
      <w:pPr>
        <w:widowControl/>
        <w:shd w:val="clear" w:color="auto" w:fill="FFFFFF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 xml:space="preserve">          Недостаточные объемы нового строительства являются причиной недостаточного вывода из эксплуатации аварийных домов, которые требуют повышенного внимания и финансовых затрат при эксплуатации.</w:t>
      </w:r>
    </w:p>
    <w:p w:rsidR="009D041D" w:rsidRPr="0012737D" w:rsidRDefault="009D041D" w:rsidP="003F26E9">
      <w:pPr>
        <w:jc w:val="both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ab/>
      </w:r>
    </w:p>
    <w:p w:rsidR="009D041D" w:rsidRDefault="009D041D" w:rsidP="003F26E9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3</w:t>
      </w:r>
      <w:r w:rsidRPr="00311A26">
        <w:rPr>
          <w:b/>
          <w:bCs/>
          <w:sz w:val="24"/>
          <w:szCs w:val="24"/>
          <w:lang w:val="ru-RU"/>
        </w:rPr>
        <w:t xml:space="preserve">. Цели и задачи реализации </w:t>
      </w:r>
      <w:r>
        <w:rPr>
          <w:b/>
          <w:bCs/>
          <w:sz w:val="24"/>
          <w:szCs w:val="24"/>
          <w:lang w:val="ru-RU"/>
        </w:rPr>
        <w:t>п</w:t>
      </w:r>
      <w:r w:rsidRPr="00311A26">
        <w:rPr>
          <w:b/>
          <w:bCs/>
          <w:sz w:val="24"/>
          <w:szCs w:val="24"/>
          <w:lang w:val="ru-RU"/>
        </w:rPr>
        <w:t>рограммы профилактики</w:t>
      </w:r>
    </w:p>
    <w:p w:rsidR="009D041D" w:rsidRPr="00311A26" w:rsidRDefault="009D041D" w:rsidP="003F26E9">
      <w:pPr>
        <w:jc w:val="center"/>
        <w:rPr>
          <w:b/>
          <w:bCs/>
          <w:sz w:val="24"/>
          <w:szCs w:val="24"/>
          <w:lang w:val="ru-RU"/>
        </w:rPr>
      </w:pPr>
    </w:p>
    <w:p w:rsidR="009D041D" w:rsidRPr="00311A26" w:rsidRDefault="009D041D" w:rsidP="003F26E9">
      <w:pPr>
        <w:tabs>
          <w:tab w:val="left" w:pos="709"/>
        </w:tabs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 xml:space="preserve">3.1. 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9D041D" w:rsidRPr="00311A26" w:rsidRDefault="009D041D" w:rsidP="003F26E9">
      <w:pPr>
        <w:tabs>
          <w:tab w:val="left" w:pos="709"/>
        </w:tabs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  <w:r w:rsidRPr="00311A26">
        <w:rPr>
          <w:rFonts w:ascii="PT Astra Serif" w:hAnsi="PT Astra Serif" w:cs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 w:cs="PT Astra Serif"/>
          <w:sz w:val="24"/>
          <w:szCs w:val="24"/>
        </w:rPr>
        <w:t> 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9D041D" w:rsidRPr="00311A26" w:rsidRDefault="009D041D" w:rsidP="00311A26">
      <w:pPr>
        <w:tabs>
          <w:tab w:val="left" w:pos="709"/>
        </w:tabs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  <w:r w:rsidRPr="00311A26">
        <w:rPr>
          <w:rFonts w:ascii="PT Astra Serif" w:hAnsi="PT Astra Serif" w:cs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 w:cs="PT Astra Serif"/>
          <w:sz w:val="24"/>
          <w:szCs w:val="24"/>
        </w:rPr>
        <w:t> 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D041D" w:rsidRDefault="009D041D" w:rsidP="00311A26">
      <w:pPr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</w:p>
    <w:p w:rsidR="009D041D" w:rsidRDefault="009D041D" w:rsidP="00311A26">
      <w:pPr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</w:p>
    <w:p w:rsidR="009D041D" w:rsidRPr="00311A26" w:rsidRDefault="009D041D" w:rsidP="00311A26">
      <w:pPr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  <w:r w:rsidRPr="00311A26">
        <w:rPr>
          <w:rFonts w:ascii="PT Astra Serif" w:hAnsi="PT Astra Serif" w:cs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 w:cs="PT Astra Serif"/>
          <w:sz w:val="24"/>
          <w:szCs w:val="24"/>
        </w:rPr>
        <w:t> </w:t>
      </w:r>
      <w:r w:rsidRPr="00311A26">
        <w:rPr>
          <w:rFonts w:ascii="PT Astra Serif" w:hAnsi="PT Astra Serif" w:cs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D041D" w:rsidRPr="004F14A2" w:rsidRDefault="009D041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9D041D" w:rsidRPr="00D441D1" w:rsidRDefault="009D041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 xml:space="preserve">- 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9D041D" w:rsidRPr="004F14A2" w:rsidRDefault="009D041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9D041D" w:rsidRPr="004F14A2" w:rsidRDefault="009D041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9D041D" w:rsidRDefault="009D041D" w:rsidP="00311A26">
      <w:pPr>
        <w:ind w:firstLine="709"/>
        <w:jc w:val="both"/>
        <w:rPr>
          <w:rFonts w:ascii="PT Astra Serif" w:hAnsi="PT Astra Serif" w:cs="PT Astra Serif"/>
          <w:sz w:val="24"/>
          <w:szCs w:val="24"/>
          <w:lang w:val="ru-RU"/>
        </w:rPr>
      </w:pPr>
    </w:p>
    <w:p w:rsidR="009D041D" w:rsidRDefault="009D041D" w:rsidP="003F26E9">
      <w:pPr>
        <w:tabs>
          <w:tab w:val="left" w:pos="709"/>
        </w:tabs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  <w:r>
        <w:rPr>
          <w:rFonts w:ascii="PT Astra Serif" w:hAnsi="PT Astra Serif" w:cs="PT Astra Serif"/>
          <w:b/>
          <w:bCs/>
          <w:sz w:val="24"/>
          <w:szCs w:val="24"/>
          <w:lang w:val="ru-RU"/>
        </w:rPr>
        <w:t xml:space="preserve">4. </w:t>
      </w:r>
      <w:r w:rsidRPr="004F14A2">
        <w:rPr>
          <w:rFonts w:ascii="PT Astra Serif" w:hAnsi="PT Astra Serif" w:cs="PT Astra Serif"/>
          <w:b/>
          <w:bCs/>
          <w:sz w:val="24"/>
          <w:szCs w:val="24"/>
          <w:lang w:val="ru-RU"/>
        </w:rPr>
        <w:t>Перечень профилактических мероприятий, сроки (периодичность) их проведения</w:t>
      </w:r>
    </w:p>
    <w:p w:rsidR="009D041D" w:rsidRPr="003F26E9" w:rsidRDefault="009D041D" w:rsidP="003F26E9">
      <w:pPr>
        <w:tabs>
          <w:tab w:val="left" w:pos="709"/>
        </w:tabs>
        <w:jc w:val="right"/>
        <w:rPr>
          <w:rFonts w:ascii="PT Astra Serif" w:hAnsi="PT Astra Serif" w:cs="PT Astra Serif"/>
          <w:sz w:val="16"/>
          <w:szCs w:val="16"/>
          <w:lang w:val="ru-RU"/>
        </w:rPr>
      </w:pPr>
    </w:p>
    <w:p w:rsidR="009D041D" w:rsidRPr="004F14A2" w:rsidRDefault="009D041D" w:rsidP="003F26E9">
      <w:pPr>
        <w:tabs>
          <w:tab w:val="left" w:pos="709"/>
        </w:tabs>
        <w:jc w:val="right"/>
        <w:rPr>
          <w:rFonts w:ascii="PT Astra Serif" w:hAnsi="PT Astra Serif" w:cs="PT Astra Serif"/>
          <w:sz w:val="24"/>
          <w:szCs w:val="24"/>
          <w:lang w:val="ru-RU"/>
        </w:rPr>
      </w:pPr>
      <w:r w:rsidRPr="004F14A2">
        <w:rPr>
          <w:rFonts w:ascii="PT Astra Serif" w:hAnsi="PT Astra Serif" w:cs="PT Astra Serif"/>
          <w:sz w:val="24"/>
          <w:szCs w:val="24"/>
          <w:lang w:val="ru-RU"/>
        </w:rPr>
        <w:t xml:space="preserve">Таблица </w:t>
      </w:r>
    </w:p>
    <w:tbl>
      <w:tblPr>
        <w:tblpPr w:leftFromText="180" w:rightFromText="180" w:vertAnchor="text" w:horzAnchor="margin" w:tblpXSpec="center" w:tblpY="191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4820"/>
        <w:gridCol w:w="2268"/>
        <w:gridCol w:w="2965"/>
      </w:tblGrid>
      <w:tr w:rsidR="009D041D" w:rsidRPr="00D35EC6" w:rsidTr="000D71FA">
        <w:tc>
          <w:tcPr>
            <w:tcW w:w="675" w:type="dxa"/>
          </w:tcPr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 w:rsidRPr="00C15BEF">
              <w:rPr>
                <w:rFonts w:ascii="PT Astra Serif" w:hAnsi="PT Astra Serif" w:cs="PT Astra Serif"/>
                <w:sz w:val="24"/>
                <w:szCs w:val="24"/>
              </w:rPr>
              <w:t xml:space="preserve"> мероприятия </w:t>
            </w:r>
          </w:p>
        </w:tc>
        <w:tc>
          <w:tcPr>
            <w:tcW w:w="2268" w:type="dxa"/>
          </w:tcPr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</w:rPr>
              <w:t xml:space="preserve">Срок (периодичность) проведения мероприятия </w:t>
            </w:r>
          </w:p>
        </w:tc>
        <w:tc>
          <w:tcPr>
            <w:tcW w:w="2965" w:type="dxa"/>
          </w:tcPr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</w:rPr>
              <w:t xml:space="preserve">Ответственный исполнитель </w:t>
            </w:r>
          </w:p>
        </w:tc>
      </w:tr>
      <w:tr w:rsidR="009D041D" w:rsidRPr="00D35EC6" w:rsidTr="000D71FA">
        <w:tc>
          <w:tcPr>
            <w:tcW w:w="10728" w:type="dxa"/>
            <w:gridSpan w:val="4"/>
          </w:tcPr>
          <w:p w:rsidR="009D041D" w:rsidRPr="00C15BEF" w:rsidRDefault="009D041D" w:rsidP="00C15BE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Информирование</w:t>
            </w:r>
          </w:p>
          <w:p w:rsidR="009D041D" w:rsidRPr="00C15BEF" w:rsidRDefault="009D041D" w:rsidP="00C15BEF">
            <w:pPr>
              <w:pStyle w:val="ListParagraph"/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9D041D" w:rsidRPr="000D71FA" w:rsidTr="000D71FA">
        <w:trPr>
          <w:trHeight w:val="1833"/>
        </w:trPr>
        <w:tc>
          <w:tcPr>
            <w:tcW w:w="675" w:type="dxa"/>
          </w:tcPr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1.1.</w:t>
            </w:r>
          </w:p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Актуализация и размещение в сети «Интернет» на официальном сайте администрации Гороховецкого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округа</w:t>
            </w: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:</w:t>
            </w: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жилищного контроля</w:t>
            </w: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б) материалов, информационных писем, руководств по соблюдению обязательных требований.</w:t>
            </w: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:rsidR="009D041D" w:rsidRPr="00C15BEF" w:rsidRDefault="009D041D" w:rsidP="00C15BEF">
            <w:pPr>
              <w:tabs>
                <w:tab w:val="left" w:pos="176"/>
              </w:tabs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в) программы профилактики рисков причинения вреда (ущерба) охраняемым законом ценностям </w:t>
            </w:r>
          </w:p>
          <w:p w:rsidR="009D041D" w:rsidRPr="00C15BEF" w:rsidRDefault="009D041D" w:rsidP="00C15BEF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</w:t>
            </w:r>
            <w:r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0</w:t>
            </w: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декабря предшествующего года</w:t>
            </w:r>
          </w:p>
        </w:tc>
        <w:tc>
          <w:tcPr>
            <w:tcW w:w="2965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     </w:t>
            </w:r>
            <w:r w:rsidRPr="000D71FA">
              <w:rPr>
                <w:sz w:val="20"/>
                <w:szCs w:val="20"/>
                <w:lang w:val="ru-RU"/>
              </w:rPr>
              <w:t>Управление имущественными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D71FA">
              <w:rPr>
                <w:sz w:val="20"/>
                <w:szCs w:val="20"/>
                <w:lang w:val="ru-RU"/>
              </w:rPr>
              <w:t xml:space="preserve"> и земельными </w:t>
            </w:r>
            <w:r>
              <w:rPr>
                <w:sz w:val="20"/>
                <w:szCs w:val="20"/>
                <w:lang w:val="ru-RU"/>
              </w:rPr>
              <w:t>о</w:t>
            </w:r>
            <w:r w:rsidRPr="000D71FA">
              <w:rPr>
                <w:sz w:val="20"/>
                <w:szCs w:val="20"/>
                <w:lang w:val="ru-RU"/>
              </w:rPr>
              <w:t xml:space="preserve">тношениями администрации </w:t>
            </w:r>
            <w:r>
              <w:rPr>
                <w:sz w:val="20"/>
                <w:szCs w:val="20"/>
                <w:lang w:val="ru-RU"/>
              </w:rPr>
              <w:t>Г</w:t>
            </w:r>
            <w:r w:rsidRPr="000D71FA">
              <w:rPr>
                <w:sz w:val="20"/>
                <w:szCs w:val="20"/>
                <w:lang w:val="ru-RU"/>
              </w:rPr>
              <w:t xml:space="preserve">ороховецкого муниципального округа </w:t>
            </w: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</w:t>
            </w:r>
          </w:p>
          <w:p w:rsidR="009D041D" w:rsidRPr="00C15BEF" w:rsidRDefault="009D041D" w:rsidP="00C15BEF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D041D" w:rsidRPr="00C15BEF" w:rsidRDefault="009D041D" w:rsidP="00C15BEF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9D041D" w:rsidRPr="00D35EC6" w:rsidTr="000D71FA">
        <w:tc>
          <w:tcPr>
            <w:tcW w:w="10728" w:type="dxa"/>
            <w:gridSpan w:val="4"/>
          </w:tcPr>
          <w:p w:rsidR="009D041D" w:rsidRPr="00C15BEF" w:rsidRDefault="009D041D" w:rsidP="00C15BEF">
            <w:pPr>
              <w:jc w:val="center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Объявление предостережения</w:t>
            </w:r>
          </w:p>
        </w:tc>
      </w:tr>
      <w:tr w:rsidR="009D041D" w:rsidRPr="00C516FC" w:rsidTr="000D71FA">
        <w:tc>
          <w:tcPr>
            <w:tcW w:w="675" w:type="dxa"/>
          </w:tcPr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жилищного контроля</w:t>
            </w:r>
          </w:p>
        </w:tc>
        <w:tc>
          <w:tcPr>
            <w:tcW w:w="2965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Начальник управления</w:t>
            </w:r>
          </w:p>
        </w:tc>
      </w:tr>
      <w:tr w:rsidR="009D041D" w:rsidRPr="00D35EC6" w:rsidTr="000D71FA">
        <w:tc>
          <w:tcPr>
            <w:tcW w:w="10728" w:type="dxa"/>
            <w:gridSpan w:val="4"/>
          </w:tcPr>
          <w:p w:rsidR="009D041D" w:rsidRPr="00C15BEF" w:rsidRDefault="009D041D" w:rsidP="00C15BEF">
            <w:pPr>
              <w:jc w:val="center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Консультирование</w:t>
            </w:r>
          </w:p>
        </w:tc>
      </w:tr>
      <w:tr w:rsidR="009D041D" w:rsidRPr="000D71FA" w:rsidTr="000D71FA">
        <w:tc>
          <w:tcPr>
            <w:tcW w:w="675" w:type="dxa"/>
          </w:tcPr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9D041D" w:rsidRPr="00C6275D" w:rsidRDefault="009D041D" w:rsidP="00C15BEF">
            <w:pPr>
              <w:pStyle w:val="ConsPlusNormal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C6275D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 w:rsidRPr="00C6275D">
              <w:rPr>
                <w:rFonts w:ascii="PT Astra Serif" w:hAnsi="PT Astra Serif" w:cs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жилищного контроля:</w:t>
            </w:r>
          </w:p>
          <w:p w:rsidR="009D041D" w:rsidRPr="00C6275D" w:rsidRDefault="009D041D" w:rsidP="00C15BEF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C6275D">
              <w:rPr>
                <w:rFonts w:ascii="PT Astra Serif" w:hAnsi="PT Astra Serif" w:cs="PT Astra Serif"/>
                <w:sz w:val="24"/>
                <w:szCs w:val="24"/>
              </w:rPr>
              <w:t>1) порядок проведения контрольных мероприятий;</w:t>
            </w: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2) порядок осуществления профилактических мероприятий;</w:t>
            </w:r>
          </w:p>
          <w:p w:rsidR="009D041D" w:rsidRPr="00C6275D" w:rsidRDefault="009D041D" w:rsidP="00C15BEF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C6275D">
              <w:rPr>
                <w:rFonts w:ascii="PT Astra Serif" w:hAnsi="PT Astra Serif" w:cs="PT Astra Serif"/>
                <w:sz w:val="24"/>
                <w:szCs w:val="24"/>
              </w:rPr>
              <w:t>3) порядок принятия решений по итогам контрольных мероприятий;</w:t>
            </w:r>
          </w:p>
          <w:p w:rsidR="009D041D" w:rsidRPr="00C6275D" w:rsidRDefault="009D041D" w:rsidP="00C15BEF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C6275D">
              <w:rPr>
                <w:rFonts w:ascii="PT Astra Serif" w:hAnsi="PT Astra Serif" w:cs="PT Astra Serif"/>
                <w:sz w:val="24"/>
                <w:szCs w:val="24"/>
              </w:rPr>
              <w:t>4) порядок обжалования реш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ений контрольного органа </w:t>
            </w: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268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965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Д</w:t>
            </w: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олжностные лица, уполномоченные на осуществление муниципального жилищного контроля</w:t>
            </w:r>
          </w:p>
        </w:tc>
      </w:tr>
      <w:tr w:rsidR="009D041D" w:rsidRPr="00D35EC6" w:rsidTr="000D71FA">
        <w:tc>
          <w:tcPr>
            <w:tcW w:w="10728" w:type="dxa"/>
            <w:gridSpan w:val="4"/>
          </w:tcPr>
          <w:p w:rsidR="009D041D" w:rsidRPr="00C15BEF" w:rsidRDefault="009D041D" w:rsidP="00C15BEF">
            <w:pPr>
              <w:jc w:val="center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4. Профилактический визит</w:t>
            </w:r>
          </w:p>
        </w:tc>
      </w:tr>
      <w:tr w:rsidR="009D041D" w:rsidRPr="007817D1" w:rsidTr="000D71FA">
        <w:trPr>
          <w:trHeight w:val="2019"/>
        </w:trPr>
        <w:tc>
          <w:tcPr>
            <w:tcW w:w="675" w:type="dxa"/>
          </w:tcPr>
          <w:p w:rsidR="009D041D" w:rsidRPr="00C15BEF" w:rsidRDefault="009D041D" w:rsidP="00C15BE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4.1.</w:t>
            </w:r>
          </w:p>
        </w:tc>
        <w:tc>
          <w:tcPr>
            <w:tcW w:w="4820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C15BEF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Профилактическая беседа по месту осуществления деятельности контролируемого лица либо путем использования видеоконференцсвязи</w:t>
            </w:r>
          </w:p>
        </w:tc>
        <w:tc>
          <w:tcPr>
            <w:tcW w:w="2268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1 квартал 2026</w:t>
            </w: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года</w:t>
            </w:r>
          </w:p>
        </w:tc>
        <w:tc>
          <w:tcPr>
            <w:tcW w:w="2965" w:type="dxa"/>
          </w:tcPr>
          <w:p w:rsidR="009D041D" w:rsidRPr="00C15BEF" w:rsidRDefault="009D041D" w:rsidP="00C15BEF">
            <w:pPr>
              <w:jc w:val="both"/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Главный</w:t>
            </w:r>
            <w:r w:rsidRPr="00C15BEF"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специалист </w:t>
            </w:r>
            <w:r>
              <w:rPr>
                <w:rFonts w:ascii="PT Astra Serif" w:hAnsi="PT Astra Serif" w:cs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по земельному и жилищному контролю </w:t>
            </w:r>
          </w:p>
        </w:tc>
      </w:tr>
    </w:tbl>
    <w:p w:rsidR="009D041D" w:rsidRPr="00D35EC6" w:rsidRDefault="009D041D" w:rsidP="004F14A2">
      <w:pPr>
        <w:tabs>
          <w:tab w:val="left" w:pos="709"/>
        </w:tabs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  <w:r w:rsidRPr="00D35EC6">
        <w:rPr>
          <w:rFonts w:ascii="PT Astra Serif" w:hAnsi="PT Astra Serif" w:cs="PT Astra Serif"/>
          <w:b/>
          <w:bCs/>
          <w:sz w:val="24"/>
          <w:szCs w:val="24"/>
          <w:lang w:val="ru-RU"/>
        </w:rPr>
        <w:tab/>
      </w:r>
    </w:p>
    <w:p w:rsidR="009D041D" w:rsidRDefault="009D041D" w:rsidP="004F14A2">
      <w:pPr>
        <w:tabs>
          <w:tab w:val="left" w:pos="992"/>
        </w:tabs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</w:p>
    <w:p w:rsidR="009D041D" w:rsidRDefault="009D041D" w:rsidP="004F14A2">
      <w:pPr>
        <w:tabs>
          <w:tab w:val="left" w:pos="992"/>
        </w:tabs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</w:p>
    <w:p w:rsidR="009D041D" w:rsidRDefault="009D041D" w:rsidP="004F14A2">
      <w:pPr>
        <w:tabs>
          <w:tab w:val="left" w:pos="992"/>
        </w:tabs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  <w:r>
        <w:rPr>
          <w:rFonts w:ascii="PT Astra Serif" w:hAnsi="PT Astra Serif" w:cs="PT Astra Serif"/>
          <w:b/>
          <w:bCs/>
          <w:sz w:val="24"/>
          <w:szCs w:val="24"/>
          <w:lang w:val="ru-RU"/>
        </w:rPr>
        <w:t>5</w:t>
      </w:r>
      <w:r w:rsidRPr="004F14A2">
        <w:rPr>
          <w:rFonts w:ascii="PT Astra Serif" w:hAnsi="PT Astra Serif" w:cs="PT Astra Serif"/>
          <w:b/>
          <w:bCs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9D041D" w:rsidRPr="004F14A2" w:rsidRDefault="009D041D" w:rsidP="004F14A2">
      <w:pPr>
        <w:tabs>
          <w:tab w:val="left" w:pos="992"/>
        </w:tabs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  <w:r w:rsidRPr="004F14A2">
        <w:rPr>
          <w:rFonts w:ascii="PT Astra Serif" w:hAnsi="PT Astra Serif" w:cs="PT Astra Serif"/>
          <w:b/>
          <w:bCs/>
          <w:sz w:val="24"/>
          <w:szCs w:val="24"/>
          <w:lang w:val="ru-RU"/>
        </w:rPr>
        <w:t xml:space="preserve"> рисков причинения вреда</w:t>
      </w:r>
      <w:r>
        <w:rPr>
          <w:rFonts w:ascii="PT Astra Serif" w:hAnsi="PT Astra Serif" w:cs="PT Astra Serif"/>
          <w:b/>
          <w:bCs/>
          <w:sz w:val="24"/>
          <w:szCs w:val="24"/>
          <w:lang w:val="ru-RU"/>
        </w:rPr>
        <w:t xml:space="preserve"> (ущерба)</w:t>
      </w:r>
    </w:p>
    <w:p w:rsidR="009D041D" w:rsidRDefault="009D041D">
      <w:pPr>
        <w:tabs>
          <w:tab w:val="left" w:pos="992"/>
        </w:tabs>
        <w:jc w:val="center"/>
        <w:rPr>
          <w:rFonts w:ascii="PT Astra Serif" w:hAnsi="PT Astra Serif" w:cs="PT Astra Serif"/>
          <w:b/>
          <w:bCs/>
          <w:sz w:val="24"/>
          <w:szCs w:val="24"/>
          <w:lang w:val="ru-RU"/>
        </w:rPr>
      </w:pPr>
    </w:p>
    <w:p w:rsidR="009D041D" w:rsidRDefault="009D041D" w:rsidP="007A4FE3">
      <w:pPr>
        <w:tabs>
          <w:tab w:val="left" w:pos="992"/>
        </w:tabs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>Реализация программы профилактики способствует:</w:t>
      </w:r>
    </w:p>
    <w:p w:rsidR="009D041D" w:rsidRDefault="009D041D" w:rsidP="00D441D1">
      <w:pPr>
        <w:tabs>
          <w:tab w:val="left" w:pos="992"/>
        </w:tabs>
        <w:ind w:left="-426" w:firstLine="426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>- увеличению доли контролируемых лиц, соблюдающих обязательные требования жилищного законодательства;</w:t>
      </w:r>
    </w:p>
    <w:p w:rsidR="009D041D" w:rsidRDefault="009D041D" w:rsidP="00D441D1">
      <w:pPr>
        <w:tabs>
          <w:tab w:val="left" w:pos="992"/>
        </w:tabs>
        <w:ind w:left="-426" w:firstLine="426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>- повышению качества предоставляемых жилищно-коммунальных услуг;</w:t>
      </w:r>
    </w:p>
    <w:p w:rsidR="009D041D" w:rsidRPr="007A4FE3" w:rsidRDefault="009D041D" w:rsidP="00D441D1">
      <w:pPr>
        <w:tabs>
          <w:tab w:val="left" w:pos="992"/>
        </w:tabs>
        <w:ind w:left="-426" w:firstLine="426"/>
        <w:jc w:val="both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>- развитию системы профилактических мероприятий, проводимых управлением.</w:t>
      </w:r>
    </w:p>
    <w:sectPr w:rsidR="009D041D" w:rsidRPr="007A4FE3" w:rsidSect="000B5EF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41D" w:rsidRPr="002069D3" w:rsidRDefault="009D041D" w:rsidP="002069D3">
      <w:r>
        <w:separator/>
      </w:r>
    </w:p>
  </w:endnote>
  <w:endnote w:type="continuationSeparator" w:id="0">
    <w:p w:rsidR="009D041D" w:rsidRPr="002069D3" w:rsidRDefault="009D041D" w:rsidP="00206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41D" w:rsidRPr="002069D3" w:rsidRDefault="009D041D" w:rsidP="002069D3">
      <w:r>
        <w:separator/>
      </w:r>
    </w:p>
  </w:footnote>
  <w:footnote w:type="continuationSeparator" w:id="0">
    <w:p w:rsidR="009D041D" w:rsidRPr="002069D3" w:rsidRDefault="009D041D" w:rsidP="002069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93DDB"/>
    <w:multiLevelType w:val="hybridMultilevel"/>
    <w:tmpl w:val="4FF60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1848"/>
    <w:rsid w:val="000530A4"/>
    <w:rsid w:val="00060EAA"/>
    <w:rsid w:val="00091A97"/>
    <w:rsid w:val="0009751E"/>
    <w:rsid w:val="000A0C93"/>
    <w:rsid w:val="000B5EF0"/>
    <w:rsid w:val="000D71FA"/>
    <w:rsid w:val="000E6FD7"/>
    <w:rsid w:val="0012737D"/>
    <w:rsid w:val="001773ED"/>
    <w:rsid w:val="00177B86"/>
    <w:rsid w:val="00180E6F"/>
    <w:rsid w:val="00181F86"/>
    <w:rsid w:val="001843DB"/>
    <w:rsid w:val="001871BE"/>
    <w:rsid w:val="0019038D"/>
    <w:rsid w:val="00192ADD"/>
    <w:rsid w:val="00192BC7"/>
    <w:rsid w:val="001A025D"/>
    <w:rsid w:val="001A614A"/>
    <w:rsid w:val="001D3A66"/>
    <w:rsid w:val="002069D3"/>
    <w:rsid w:val="00273508"/>
    <w:rsid w:val="00280F86"/>
    <w:rsid w:val="002A10AE"/>
    <w:rsid w:val="002A2BA4"/>
    <w:rsid w:val="002B2E3C"/>
    <w:rsid w:val="002C3DE6"/>
    <w:rsid w:val="002F338A"/>
    <w:rsid w:val="003072F4"/>
    <w:rsid w:val="00311A26"/>
    <w:rsid w:val="00332D53"/>
    <w:rsid w:val="00337229"/>
    <w:rsid w:val="00350C1B"/>
    <w:rsid w:val="00390836"/>
    <w:rsid w:val="00391AB5"/>
    <w:rsid w:val="00391C00"/>
    <w:rsid w:val="003A08A0"/>
    <w:rsid w:val="003F26E9"/>
    <w:rsid w:val="00405259"/>
    <w:rsid w:val="00407B45"/>
    <w:rsid w:val="0042734B"/>
    <w:rsid w:val="00450CFC"/>
    <w:rsid w:val="00451073"/>
    <w:rsid w:val="0046066C"/>
    <w:rsid w:val="00483FA1"/>
    <w:rsid w:val="004E6BC7"/>
    <w:rsid w:val="004F0E6B"/>
    <w:rsid w:val="004F14A2"/>
    <w:rsid w:val="004F15F1"/>
    <w:rsid w:val="004F1C32"/>
    <w:rsid w:val="004F7DAB"/>
    <w:rsid w:val="005631F9"/>
    <w:rsid w:val="00577DB1"/>
    <w:rsid w:val="005B5BC1"/>
    <w:rsid w:val="005D1241"/>
    <w:rsid w:val="005E045D"/>
    <w:rsid w:val="005E2464"/>
    <w:rsid w:val="005F5AEA"/>
    <w:rsid w:val="005F6C32"/>
    <w:rsid w:val="00606161"/>
    <w:rsid w:val="006231CD"/>
    <w:rsid w:val="00624EBD"/>
    <w:rsid w:val="00635461"/>
    <w:rsid w:val="00651272"/>
    <w:rsid w:val="00686987"/>
    <w:rsid w:val="00693507"/>
    <w:rsid w:val="006943F0"/>
    <w:rsid w:val="006A3B51"/>
    <w:rsid w:val="00707B65"/>
    <w:rsid w:val="007109A7"/>
    <w:rsid w:val="00710EA2"/>
    <w:rsid w:val="00711033"/>
    <w:rsid w:val="00716244"/>
    <w:rsid w:val="00730942"/>
    <w:rsid w:val="007568B1"/>
    <w:rsid w:val="007613E8"/>
    <w:rsid w:val="00765BAA"/>
    <w:rsid w:val="0077549E"/>
    <w:rsid w:val="007817D1"/>
    <w:rsid w:val="007A3CAD"/>
    <w:rsid w:val="007A4FE3"/>
    <w:rsid w:val="007C7664"/>
    <w:rsid w:val="007E6F12"/>
    <w:rsid w:val="00842E96"/>
    <w:rsid w:val="008B59E6"/>
    <w:rsid w:val="008C475E"/>
    <w:rsid w:val="008C5C1D"/>
    <w:rsid w:val="008E7E95"/>
    <w:rsid w:val="0092658B"/>
    <w:rsid w:val="00932A87"/>
    <w:rsid w:val="00934095"/>
    <w:rsid w:val="00942400"/>
    <w:rsid w:val="0096635E"/>
    <w:rsid w:val="00986B8A"/>
    <w:rsid w:val="0099677D"/>
    <w:rsid w:val="009D041D"/>
    <w:rsid w:val="009E63B7"/>
    <w:rsid w:val="009E767D"/>
    <w:rsid w:val="009F2329"/>
    <w:rsid w:val="009F608B"/>
    <w:rsid w:val="009F69DE"/>
    <w:rsid w:val="00A05711"/>
    <w:rsid w:val="00A17C8F"/>
    <w:rsid w:val="00A9283D"/>
    <w:rsid w:val="00AC2137"/>
    <w:rsid w:val="00AC74BF"/>
    <w:rsid w:val="00AF0349"/>
    <w:rsid w:val="00AF602C"/>
    <w:rsid w:val="00B01E29"/>
    <w:rsid w:val="00B3620E"/>
    <w:rsid w:val="00B473BD"/>
    <w:rsid w:val="00BA1288"/>
    <w:rsid w:val="00BE1389"/>
    <w:rsid w:val="00BE3A32"/>
    <w:rsid w:val="00C11E69"/>
    <w:rsid w:val="00C15BEF"/>
    <w:rsid w:val="00C4099E"/>
    <w:rsid w:val="00C4651C"/>
    <w:rsid w:val="00C516FC"/>
    <w:rsid w:val="00C6275D"/>
    <w:rsid w:val="00C741F3"/>
    <w:rsid w:val="00C81848"/>
    <w:rsid w:val="00C96864"/>
    <w:rsid w:val="00C97410"/>
    <w:rsid w:val="00CA1B20"/>
    <w:rsid w:val="00CA596D"/>
    <w:rsid w:val="00CC0254"/>
    <w:rsid w:val="00CC51AB"/>
    <w:rsid w:val="00CE6991"/>
    <w:rsid w:val="00D01E3A"/>
    <w:rsid w:val="00D35EC6"/>
    <w:rsid w:val="00D441D1"/>
    <w:rsid w:val="00D44995"/>
    <w:rsid w:val="00D4792F"/>
    <w:rsid w:val="00D67C80"/>
    <w:rsid w:val="00D855D6"/>
    <w:rsid w:val="00D90AA2"/>
    <w:rsid w:val="00DA5AD3"/>
    <w:rsid w:val="00DC02BF"/>
    <w:rsid w:val="00E13033"/>
    <w:rsid w:val="00E61D3C"/>
    <w:rsid w:val="00EB1244"/>
    <w:rsid w:val="00ED7E31"/>
    <w:rsid w:val="00EE0331"/>
    <w:rsid w:val="00EE2464"/>
    <w:rsid w:val="00EE401D"/>
    <w:rsid w:val="00EF1BA2"/>
    <w:rsid w:val="00F26318"/>
    <w:rsid w:val="00F55A7A"/>
    <w:rsid w:val="00F674F4"/>
    <w:rsid w:val="00F75C0A"/>
    <w:rsid w:val="00F76D68"/>
    <w:rsid w:val="00F85404"/>
    <w:rsid w:val="00FD3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9E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072F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uiPriority w:val="99"/>
    <w:rsid w:val="00C8184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765BAA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2069D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069D3"/>
  </w:style>
  <w:style w:type="paragraph" w:styleId="Footer">
    <w:name w:val="footer"/>
    <w:basedOn w:val="Normal"/>
    <w:link w:val="FooterChar"/>
    <w:uiPriority w:val="99"/>
    <w:semiHidden/>
    <w:rsid w:val="002069D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069D3"/>
  </w:style>
  <w:style w:type="paragraph" w:customStyle="1" w:styleId="ConsPlusNormal">
    <w:name w:val="ConsPlusNormal"/>
    <w:link w:val="ConsPlusNormal1"/>
    <w:uiPriority w:val="99"/>
    <w:rsid w:val="00311A26"/>
    <w:pPr>
      <w:widowControl w:val="0"/>
      <w:autoSpaceDE w:val="0"/>
      <w:autoSpaceDN w:val="0"/>
    </w:pPr>
    <w:rPr>
      <w:rFonts w:cs="Calibri"/>
    </w:rPr>
  </w:style>
  <w:style w:type="character" w:customStyle="1" w:styleId="ConsPlusNormal1">
    <w:name w:val="ConsPlusNormal1"/>
    <w:link w:val="ConsPlusNormal"/>
    <w:uiPriority w:val="99"/>
    <w:locked/>
    <w:rsid w:val="0099677D"/>
    <w:rPr>
      <w:sz w:val="22"/>
      <w:szCs w:val="22"/>
      <w:lang w:eastAsia="ru-RU"/>
    </w:rPr>
  </w:style>
  <w:style w:type="paragraph" w:styleId="ListParagraph">
    <w:name w:val="List Paragraph"/>
    <w:basedOn w:val="Normal"/>
    <w:uiPriority w:val="99"/>
    <w:qFormat/>
    <w:rsid w:val="002C3DE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91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340</TotalTime>
  <Pages>4</Pages>
  <Words>1139</Words>
  <Characters>6493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uts28</dc:creator>
  <cp:keywords/>
  <dc:description/>
  <cp:lastModifiedBy>Art-PC-1194</cp:lastModifiedBy>
  <cp:revision>10</cp:revision>
  <cp:lastPrinted>2024-08-28T08:44:00Z</cp:lastPrinted>
  <dcterms:created xsi:type="dcterms:W3CDTF">2021-09-21T13:43:00Z</dcterms:created>
  <dcterms:modified xsi:type="dcterms:W3CDTF">2025-12-08T09:27:00Z</dcterms:modified>
</cp:coreProperties>
</file>